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72" w:rsidRDefault="00812B9D">
      <w:pPr>
        <w:spacing w:after="0" w:line="259" w:lineRule="auto"/>
        <w:ind w:left="-5" w:right="0"/>
        <w:jc w:val="left"/>
      </w:pPr>
      <w:r>
        <w:rPr>
          <w:rFonts w:ascii="Calibri" w:eastAsia="Calibri" w:hAnsi="Calibri" w:cs="Calibri"/>
          <w:b/>
          <w:sz w:val="24"/>
        </w:rPr>
        <w:t xml:space="preserve">Modulo per la segnalazione di violazioni - </w:t>
      </w:r>
      <w:proofErr w:type="spellStart"/>
      <w:r>
        <w:rPr>
          <w:rFonts w:ascii="Calibri" w:eastAsia="Calibri" w:hAnsi="Calibri" w:cs="Calibri"/>
          <w:b/>
          <w:sz w:val="24"/>
        </w:rPr>
        <w:t>whistleblowing</w:t>
      </w:r>
      <w:proofErr w:type="spellEnd"/>
      <w:r>
        <w:rPr>
          <w:rFonts w:ascii="Calibri" w:eastAsia="Calibri" w:hAnsi="Calibri" w:cs="Calibri"/>
          <w:b/>
          <w:sz w:val="24"/>
        </w:rPr>
        <w:t xml:space="preserve"> </w:t>
      </w:r>
    </w:p>
    <w:p w:rsidR="00804872" w:rsidRDefault="00804872">
      <w:pPr>
        <w:spacing w:after="0" w:line="259" w:lineRule="auto"/>
        <w:ind w:left="0" w:right="0" w:firstLine="0"/>
        <w:jc w:val="left"/>
      </w:pPr>
    </w:p>
    <w:p w:rsidR="00804872" w:rsidRDefault="00812B9D">
      <w:pPr>
        <w:spacing w:after="54" w:line="259" w:lineRule="auto"/>
        <w:ind w:left="51" w:right="0" w:firstLine="0"/>
        <w:jc w:val="center"/>
      </w:pPr>
      <w:r>
        <w:rPr>
          <w:rFonts w:ascii="Calibri" w:eastAsia="Calibri" w:hAnsi="Calibri" w:cs="Calibri"/>
          <w:b/>
          <w:sz w:val="24"/>
        </w:rPr>
        <w:t xml:space="preserve"> </w:t>
      </w:r>
    </w:p>
    <w:p w:rsidR="00804872" w:rsidRDefault="00812B9D">
      <w:pPr>
        <w:pStyle w:val="Titolo1"/>
      </w:pPr>
      <w:r>
        <w:t xml:space="preserve">PARTE I – DATI DEL SEGNALANTE </w:t>
      </w:r>
    </w:p>
    <w:p w:rsidR="00C912FD" w:rsidRPr="00C912FD" w:rsidRDefault="00C912FD" w:rsidP="00C912FD"/>
    <w:p w:rsidR="00804872" w:rsidRDefault="00812B9D">
      <w:pPr>
        <w:spacing w:after="41" w:line="240" w:lineRule="auto"/>
        <w:ind w:left="0" w:right="0" w:firstLine="0"/>
        <w:rPr>
          <w:rFonts w:ascii="Calibri" w:eastAsia="Calibri" w:hAnsi="Calibri" w:cs="Calibri"/>
          <w:b/>
          <w:i/>
          <w:color w:val="0000FF"/>
        </w:rPr>
      </w:pPr>
      <w:r>
        <w:rPr>
          <w:rFonts w:ascii="Calibri" w:eastAsia="Calibri" w:hAnsi="Calibri" w:cs="Calibri"/>
          <w:b/>
          <w:i/>
          <w:color w:val="0000FF"/>
        </w:rPr>
        <w:t>Questo modello, riguardante i soli dati personali del segnalante, deve essere compilato ed inserito, in una busta chiusa. Detta busta chiusa andrà inserita in altra busta di dimensioni maggiori (anch’essa poi da sigillare, che rechi all’esterno la dicitura “RISERVATA - AL GESTORE DELLA SEGNALAZIONE</w:t>
      </w:r>
      <w:r w:rsidR="00C778C1">
        <w:rPr>
          <w:rFonts w:ascii="Calibri" w:eastAsia="Calibri" w:hAnsi="Calibri" w:cs="Calibri"/>
          <w:b/>
          <w:i/>
          <w:color w:val="0000FF"/>
        </w:rPr>
        <w:t xml:space="preserve"> – UNITA’ WHISTLEBLOWING</w:t>
      </w:r>
      <w:r>
        <w:rPr>
          <w:rFonts w:ascii="Calibri" w:eastAsia="Calibri" w:hAnsi="Calibri" w:cs="Calibri"/>
          <w:b/>
          <w:i/>
          <w:color w:val="0000FF"/>
        </w:rPr>
        <w:t xml:space="preserve">”), nella quale verrà aggiunta altra busta chiusa contenente la segnalazione del fatto illecito “PARTE II – </w:t>
      </w:r>
      <w:proofErr w:type="gramStart"/>
      <w:r>
        <w:rPr>
          <w:rFonts w:ascii="Calibri" w:eastAsia="Calibri" w:hAnsi="Calibri" w:cs="Calibri"/>
          <w:b/>
          <w:i/>
          <w:color w:val="0000FF"/>
        </w:rPr>
        <w:t>SEGNALAZIONE</w:t>
      </w:r>
      <w:bookmarkStart w:id="0" w:name="_GoBack"/>
      <w:bookmarkEnd w:id="0"/>
      <w:r w:rsidR="00C778C1">
        <w:rPr>
          <w:rFonts w:ascii="Calibri" w:eastAsia="Calibri" w:hAnsi="Calibri" w:cs="Calibri"/>
          <w:b/>
          <w:i/>
          <w:color w:val="0000FF"/>
        </w:rPr>
        <w:t xml:space="preserve">  </w:t>
      </w:r>
      <w:r>
        <w:rPr>
          <w:rFonts w:ascii="Calibri" w:eastAsia="Calibri" w:hAnsi="Calibri" w:cs="Calibri"/>
          <w:b/>
          <w:i/>
          <w:color w:val="0000FF"/>
        </w:rPr>
        <w:t>”</w:t>
      </w:r>
      <w:proofErr w:type="gramEnd"/>
      <w:r>
        <w:rPr>
          <w:rFonts w:ascii="Calibri" w:eastAsia="Calibri" w:hAnsi="Calibri" w:cs="Calibri"/>
          <w:b/>
          <w:i/>
          <w:color w:val="0000FF"/>
        </w:rPr>
        <w:t xml:space="preserve">, in modo che venga garantita la separazione delle due informazioni (dati del segnalante e contenuto della segnalazione).  </w:t>
      </w:r>
    </w:p>
    <w:p w:rsidR="00C912FD" w:rsidRDefault="00C912FD">
      <w:pPr>
        <w:spacing w:after="41" w:line="240" w:lineRule="auto"/>
        <w:ind w:left="0" w:right="0" w:firstLine="0"/>
        <w:rPr>
          <w:rFonts w:ascii="Calibri" w:eastAsia="Calibri" w:hAnsi="Calibri" w:cs="Calibri"/>
          <w:b/>
          <w:i/>
          <w:color w:val="0000FF"/>
        </w:rPr>
      </w:pPr>
    </w:p>
    <w:p w:rsidR="00C912FD" w:rsidRDefault="00C912FD">
      <w:pPr>
        <w:spacing w:after="41" w:line="240" w:lineRule="auto"/>
        <w:ind w:left="0" w:right="0" w:firstLine="0"/>
        <w:rPr>
          <w:rFonts w:ascii="Calibri" w:eastAsia="Calibri" w:hAnsi="Calibri" w:cs="Calibri"/>
          <w:b/>
          <w:i/>
          <w:color w:val="0000FF"/>
        </w:rPr>
      </w:pPr>
    </w:p>
    <w:p w:rsidR="00C912FD" w:rsidRDefault="00C912FD">
      <w:pPr>
        <w:spacing w:after="41" w:line="240" w:lineRule="auto"/>
        <w:ind w:left="0" w:right="0" w:firstLine="0"/>
        <w:rPr>
          <w:rFonts w:ascii="Calibri" w:eastAsia="Calibri" w:hAnsi="Calibri" w:cs="Calibri"/>
          <w:b/>
          <w:i/>
          <w:color w:val="0000FF"/>
        </w:rPr>
      </w:pPr>
    </w:p>
    <w:p w:rsidR="00C912FD" w:rsidRDefault="00C912FD">
      <w:pPr>
        <w:spacing w:after="41" w:line="240" w:lineRule="auto"/>
        <w:ind w:left="0" w:right="0" w:firstLine="0"/>
      </w:pPr>
    </w:p>
    <w:p w:rsidR="00804872" w:rsidRDefault="00812B9D">
      <w:pPr>
        <w:spacing w:after="0" w:line="259" w:lineRule="auto"/>
        <w:ind w:left="0" w:right="0" w:firstLine="0"/>
        <w:jc w:val="left"/>
      </w:pPr>
      <w:r>
        <w:rPr>
          <w:rFonts w:ascii="Calibri" w:eastAsia="Calibri" w:hAnsi="Calibri" w:cs="Calibri"/>
          <w:b/>
          <w:sz w:val="24"/>
        </w:rPr>
        <w:t xml:space="preserve"> </w:t>
      </w:r>
    </w:p>
    <w:tbl>
      <w:tblPr>
        <w:tblStyle w:val="TableGrid"/>
        <w:tblW w:w="9634" w:type="dxa"/>
        <w:tblInd w:w="5" w:type="dxa"/>
        <w:tblCellMar>
          <w:top w:w="50" w:type="dxa"/>
          <w:left w:w="105" w:type="dxa"/>
          <w:right w:w="115" w:type="dxa"/>
        </w:tblCellMar>
        <w:tblLook w:val="04A0" w:firstRow="1" w:lastRow="0" w:firstColumn="1" w:lastColumn="0" w:noHBand="0" w:noVBand="1"/>
      </w:tblPr>
      <w:tblGrid>
        <w:gridCol w:w="4817"/>
        <w:gridCol w:w="4817"/>
      </w:tblGrid>
      <w:tr w:rsidR="00804872" w:rsidTr="00C912FD">
        <w:trPr>
          <w:trHeight w:val="728"/>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0" w:firstLine="0"/>
              <w:jc w:val="left"/>
            </w:pPr>
            <w:r>
              <w:rPr>
                <w:rFonts w:ascii="Calibri" w:eastAsia="Calibri" w:hAnsi="Calibri" w:cs="Calibri"/>
                <w:sz w:val="22"/>
              </w:rPr>
              <w:t xml:space="preserve">Nome del segnalante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40"/>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0" w:firstLine="0"/>
              <w:jc w:val="left"/>
            </w:pPr>
            <w:r>
              <w:rPr>
                <w:rFonts w:ascii="Calibri" w:eastAsia="Calibri" w:hAnsi="Calibri" w:cs="Calibri"/>
                <w:sz w:val="22"/>
              </w:rPr>
              <w:t xml:space="preserve">Cognome del segnalante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64"/>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0" w:firstLine="0"/>
              <w:jc w:val="left"/>
            </w:pPr>
            <w:r>
              <w:rPr>
                <w:rFonts w:ascii="Calibri" w:eastAsia="Calibri" w:hAnsi="Calibri" w:cs="Calibri"/>
                <w:sz w:val="22"/>
              </w:rPr>
              <w:t>Codice Fiscale</w:t>
            </w:r>
            <w:r>
              <w:rPr>
                <w:rFonts w:ascii="Calibri" w:eastAsia="Calibri" w:hAnsi="Calibri" w:cs="Calibri"/>
                <w:b/>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60"/>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tabs>
                <w:tab w:val="right" w:pos="4597"/>
              </w:tabs>
              <w:spacing w:after="0" w:line="259" w:lineRule="auto"/>
              <w:ind w:left="0" w:right="0" w:firstLine="0"/>
              <w:jc w:val="left"/>
            </w:pPr>
            <w:r>
              <w:rPr>
                <w:rFonts w:ascii="Calibri" w:eastAsia="Calibri" w:hAnsi="Calibri" w:cs="Calibri"/>
                <w:sz w:val="22"/>
              </w:rPr>
              <w:t>Qualifica attuale</w:t>
            </w:r>
            <w:r>
              <w:rPr>
                <w:rFonts w:ascii="Calibri" w:eastAsia="Calibri" w:hAnsi="Calibri" w:cs="Calibri"/>
                <w:b/>
                <w:sz w:val="24"/>
              </w:rPr>
              <w:t xml:space="preserve"> </w:t>
            </w:r>
            <w:r w:rsidR="00C912FD">
              <w:rPr>
                <w:rFonts w:ascii="Calibri" w:eastAsia="Calibri" w:hAnsi="Calibri" w:cs="Calibri"/>
                <w:b/>
                <w:sz w:val="24"/>
              </w:rPr>
              <w:tab/>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784"/>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0" w:firstLine="0"/>
              <w:jc w:val="left"/>
            </w:pPr>
            <w:r>
              <w:rPr>
                <w:rFonts w:ascii="Calibri" w:eastAsia="Calibri" w:hAnsi="Calibri" w:cs="Calibri"/>
                <w:sz w:val="22"/>
              </w:rPr>
              <w:t xml:space="preserve">Sede di lavoro </w:t>
            </w:r>
            <w:r w:rsidR="00A729AA">
              <w:rPr>
                <w:rFonts w:ascii="Calibri" w:eastAsia="Calibri" w:hAnsi="Calibri" w:cs="Calibri"/>
                <w:sz w:val="22"/>
              </w:rPr>
              <w:t>attuale</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41"/>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1132" w:firstLine="0"/>
              <w:jc w:val="left"/>
            </w:pPr>
            <w:r>
              <w:rPr>
                <w:rFonts w:ascii="Calibri" w:eastAsia="Calibri" w:hAnsi="Calibri" w:cs="Calibri"/>
                <w:sz w:val="22"/>
              </w:rPr>
              <w:t xml:space="preserve">Qualifica all'epoca del fatto segnalato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792"/>
        </w:trPr>
        <w:tc>
          <w:tcPr>
            <w:tcW w:w="4817" w:type="dxa"/>
            <w:tcBorders>
              <w:top w:val="single" w:sz="4" w:space="0" w:color="000000"/>
              <w:left w:val="single" w:sz="4" w:space="0" w:color="000000"/>
              <w:bottom w:val="single" w:sz="4" w:space="0" w:color="000000"/>
              <w:right w:val="single" w:sz="4" w:space="0" w:color="000000"/>
            </w:tcBorders>
          </w:tcPr>
          <w:p w:rsidR="00804872" w:rsidRDefault="00A729AA" w:rsidP="00C912FD">
            <w:pPr>
              <w:spacing w:after="0" w:line="259" w:lineRule="auto"/>
              <w:ind w:left="0" w:right="0" w:firstLine="0"/>
              <w:jc w:val="left"/>
            </w:pPr>
            <w:r>
              <w:rPr>
                <w:rFonts w:ascii="Calibri" w:eastAsia="Calibri" w:hAnsi="Calibri" w:cs="Calibri"/>
                <w:sz w:val="22"/>
              </w:rPr>
              <w:t>S</w:t>
            </w:r>
            <w:r w:rsidR="00812B9D">
              <w:rPr>
                <w:rFonts w:ascii="Calibri" w:eastAsia="Calibri" w:hAnsi="Calibri" w:cs="Calibri"/>
                <w:sz w:val="22"/>
              </w:rPr>
              <w:t>ede di lavoro all’epoca del fatto segnalato</w:t>
            </w:r>
            <w:r w:rsidR="00812B9D">
              <w:rPr>
                <w:rFonts w:ascii="Calibri" w:eastAsia="Calibri" w:hAnsi="Calibri" w:cs="Calibri"/>
                <w:b/>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48"/>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Telefono</w:t>
            </w:r>
            <w:r>
              <w:rPr>
                <w:rFonts w:ascii="Calibri" w:eastAsia="Calibri" w:hAnsi="Calibri" w:cs="Calibri"/>
                <w:b/>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506"/>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Mail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bl>
    <w:p w:rsidR="00804872" w:rsidRDefault="00812B9D">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rsidR="00804872" w:rsidRDefault="00812B9D">
      <w:pPr>
        <w:spacing w:after="180" w:line="259" w:lineRule="auto"/>
        <w:ind w:left="0" w:right="0" w:firstLine="0"/>
        <w:jc w:val="left"/>
      </w:pPr>
      <w:r>
        <w:rPr>
          <w:rFonts w:ascii="Calibri" w:eastAsia="Calibri" w:hAnsi="Calibri" w:cs="Calibri"/>
          <w:b/>
          <w:sz w:val="22"/>
        </w:rPr>
        <w:t xml:space="preserve"> </w:t>
      </w:r>
    </w:p>
    <w:p w:rsidR="00804872" w:rsidRDefault="00804872">
      <w:pPr>
        <w:spacing w:after="159" w:line="259" w:lineRule="auto"/>
        <w:ind w:left="51" w:right="0" w:firstLine="0"/>
        <w:jc w:val="center"/>
      </w:pPr>
    </w:p>
    <w:p w:rsidR="00804872" w:rsidRDefault="00812B9D">
      <w:pPr>
        <w:spacing w:after="159" w:line="259" w:lineRule="auto"/>
        <w:ind w:left="0" w:right="0" w:firstLine="0"/>
        <w:jc w:val="left"/>
      </w:pPr>
      <w:r>
        <w:rPr>
          <w:rFonts w:ascii="Calibri" w:eastAsia="Calibri" w:hAnsi="Calibri" w:cs="Calibri"/>
          <w:b/>
          <w:sz w:val="24"/>
        </w:rPr>
        <w:t xml:space="preserve"> </w:t>
      </w:r>
    </w:p>
    <w:p w:rsidR="00804872" w:rsidRDefault="00812B9D">
      <w:pPr>
        <w:spacing w:after="164" w:line="259" w:lineRule="auto"/>
        <w:ind w:left="0" w:right="0" w:firstLine="0"/>
        <w:jc w:val="left"/>
      </w:pPr>
      <w:r>
        <w:rPr>
          <w:rFonts w:ascii="Calibri" w:eastAsia="Calibri" w:hAnsi="Calibri" w:cs="Calibri"/>
          <w:b/>
          <w:sz w:val="24"/>
        </w:rPr>
        <w:t xml:space="preserve"> </w:t>
      </w:r>
    </w:p>
    <w:p w:rsidR="00804872" w:rsidRDefault="00812B9D">
      <w:pPr>
        <w:spacing w:after="159" w:line="259" w:lineRule="auto"/>
        <w:ind w:left="0" w:right="0" w:firstLine="0"/>
        <w:jc w:val="left"/>
      </w:pPr>
      <w:r>
        <w:rPr>
          <w:rFonts w:ascii="Calibri" w:eastAsia="Calibri" w:hAnsi="Calibri" w:cs="Calibri"/>
          <w:b/>
          <w:sz w:val="24"/>
        </w:rPr>
        <w:t xml:space="preserve"> </w:t>
      </w:r>
    </w:p>
    <w:p w:rsidR="00804872" w:rsidRDefault="00812B9D">
      <w:pPr>
        <w:spacing w:after="159" w:line="259" w:lineRule="auto"/>
        <w:ind w:left="0" w:right="0" w:firstLine="0"/>
        <w:jc w:val="left"/>
      </w:pPr>
      <w:r>
        <w:rPr>
          <w:rFonts w:ascii="Calibri" w:eastAsia="Calibri" w:hAnsi="Calibri" w:cs="Calibri"/>
          <w:b/>
          <w:sz w:val="24"/>
        </w:rPr>
        <w:t xml:space="preserve"> </w:t>
      </w:r>
    </w:p>
    <w:p w:rsidR="00804872" w:rsidRDefault="00812B9D">
      <w:pPr>
        <w:spacing w:after="159" w:line="259" w:lineRule="auto"/>
        <w:ind w:left="0" w:right="0" w:firstLine="0"/>
        <w:jc w:val="left"/>
      </w:pPr>
      <w:r>
        <w:rPr>
          <w:rFonts w:ascii="Calibri" w:eastAsia="Calibri" w:hAnsi="Calibri" w:cs="Calibri"/>
          <w:b/>
          <w:sz w:val="24"/>
        </w:rPr>
        <w:t xml:space="preserve"> </w:t>
      </w:r>
    </w:p>
    <w:p w:rsidR="00804872" w:rsidRDefault="00812B9D">
      <w:pPr>
        <w:spacing w:after="159" w:line="259" w:lineRule="auto"/>
        <w:ind w:left="0" w:right="0" w:firstLine="0"/>
        <w:jc w:val="left"/>
      </w:pPr>
      <w:r>
        <w:rPr>
          <w:rFonts w:ascii="Calibri" w:eastAsia="Calibri" w:hAnsi="Calibri" w:cs="Calibri"/>
          <w:b/>
          <w:sz w:val="24"/>
        </w:rPr>
        <w:lastRenderedPageBreak/>
        <w:t xml:space="preserve"> </w:t>
      </w:r>
    </w:p>
    <w:p w:rsidR="00804872" w:rsidRDefault="00C912FD" w:rsidP="00C912FD">
      <w:pPr>
        <w:spacing w:after="148" w:line="259" w:lineRule="auto"/>
        <w:ind w:left="0" w:right="0" w:firstLine="0"/>
        <w:jc w:val="left"/>
      </w:pPr>
      <w:r>
        <w:rPr>
          <w:rFonts w:ascii="Calibri" w:eastAsia="Calibri" w:hAnsi="Calibri" w:cs="Calibri"/>
          <w:b/>
          <w:sz w:val="24"/>
        </w:rPr>
        <w:t>M</w:t>
      </w:r>
      <w:r w:rsidR="00812B9D">
        <w:rPr>
          <w:rFonts w:ascii="Calibri" w:eastAsia="Calibri" w:hAnsi="Calibri" w:cs="Calibri"/>
          <w:b/>
          <w:sz w:val="24"/>
        </w:rPr>
        <w:t xml:space="preserve">odulo per la segnalazione di violazioni - </w:t>
      </w:r>
      <w:proofErr w:type="spellStart"/>
      <w:r w:rsidR="00812B9D">
        <w:rPr>
          <w:rFonts w:ascii="Calibri" w:eastAsia="Calibri" w:hAnsi="Calibri" w:cs="Calibri"/>
          <w:b/>
          <w:sz w:val="24"/>
        </w:rPr>
        <w:t>whistleblowing</w:t>
      </w:r>
      <w:proofErr w:type="spellEnd"/>
      <w:r w:rsidR="00812B9D">
        <w:rPr>
          <w:rFonts w:ascii="Calibri" w:eastAsia="Calibri" w:hAnsi="Calibri" w:cs="Calibri"/>
          <w:b/>
          <w:sz w:val="24"/>
        </w:rPr>
        <w:t xml:space="preserve"> </w:t>
      </w:r>
    </w:p>
    <w:p w:rsidR="00804872" w:rsidRDefault="00804872">
      <w:pPr>
        <w:spacing w:after="54" w:line="259" w:lineRule="auto"/>
        <w:ind w:left="0" w:right="0" w:firstLine="0"/>
        <w:jc w:val="left"/>
      </w:pPr>
    </w:p>
    <w:p w:rsidR="00804872" w:rsidRDefault="00812B9D">
      <w:pPr>
        <w:pStyle w:val="Titolo1"/>
        <w:ind w:right="7"/>
      </w:pPr>
      <w:r>
        <w:t xml:space="preserve">PARTE II – SEGNALAZIONE </w:t>
      </w:r>
    </w:p>
    <w:p w:rsidR="00C912FD" w:rsidRPr="00C912FD" w:rsidRDefault="00C912FD" w:rsidP="00C912FD"/>
    <w:p w:rsidR="00804872" w:rsidRDefault="00812B9D">
      <w:pPr>
        <w:spacing w:after="0" w:line="234" w:lineRule="auto"/>
        <w:ind w:left="0" w:right="0" w:firstLine="0"/>
      </w:pPr>
      <w:r>
        <w:rPr>
          <w:rFonts w:ascii="Calibri" w:eastAsia="Calibri" w:hAnsi="Calibri" w:cs="Calibri"/>
          <w:b/>
          <w:i/>
          <w:color w:val="0000FF"/>
        </w:rPr>
        <w:t>Questo modello, riguardante la descrizione del fatto illecito deve essere compilato ed inserito in una busta chiusa. Detta busta chiusa andrà inserita nell’altra busta di dimensioni maggiori (anch’essa poi da sigillare, che rechi all’esterno la dicitura “RISERVATA -</w:t>
      </w:r>
      <w:r w:rsidR="00C912FD">
        <w:rPr>
          <w:rFonts w:ascii="Calibri" w:eastAsia="Calibri" w:hAnsi="Calibri" w:cs="Calibri"/>
          <w:b/>
          <w:i/>
          <w:color w:val="0000FF"/>
        </w:rPr>
        <w:t xml:space="preserve"> AL GESTORE DELLA SEGNALAZIONE”</w:t>
      </w:r>
      <w:r>
        <w:rPr>
          <w:rFonts w:ascii="Calibri" w:eastAsia="Calibri" w:hAnsi="Calibri" w:cs="Calibri"/>
          <w:b/>
          <w:i/>
          <w:color w:val="0000FF"/>
        </w:rPr>
        <w:t>), nella quale è aggiunta l’ulteriore busta chiusa sigillata e di minori dimensioni, nella quale è inserito il modello “PARTE I – DATI DEL SEGNALANTE” in modo che venga garantita la separazione delle due informazioni (dati del segnalante e contenuto della segnalazione).</w:t>
      </w:r>
      <w:r>
        <w:rPr>
          <w:rFonts w:ascii="Calibri" w:eastAsia="Calibri" w:hAnsi="Calibri" w:cs="Calibri"/>
          <w:b/>
          <w:sz w:val="32"/>
        </w:rPr>
        <w:t xml:space="preserve"> </w:t>
      </w:r>
    </w:p>
    <w:p w:rsidR="00804872" w:rsidRDefault="00812B9D">
      <w:pPr>
        <w:pStyle w:val="Titolo2"/>
        <w:ind w:right="8"/>
      </w:pPr>
      <w:r>
        <w:t xml:space="preserve">Dati e informazioni segnalazione di violazioni - </w:t>
      </w:r>
      <w:proofErr w:type="spellStart"/>
      <w:r>
        <w:t>whistleblowing</w:t>
      </w:r>
      <w:proofErr w:type="spellEnd"/>
      <w:r>
        <w:t xml:space="preserve"> </w:t>
      </w:r>
    </w:p>
    <w:tbl>
      <w:tblPr>
        <w:tblStyle w:val="TableGrid"/>
        <w:tblW w:w="9634" w:type="dxa"/>
        <w:tblInd w:w="5" w:type="dxa"/>
        <w:tblCellMar>
          <w:top w:w="50" w:type="dxa"/>
          <w:left w:w="105" w:type="dxa"/>
          <w:right w:w="215" w:type="dxa"/>
        </w:tblCellMar>
        <w:tblLook w:val="04A0" w:firstRow="1" w:lastRow="0" w:firstColumn="1" w:lastColumn="0" w:noHBand="0" w:noVBand="1"/>
      </w:tblPr>
      <w:tblGrid>
        <w:gridCol w:w="4817"/>
        <w:gridCol w:w="4817"/>
      </w:tblGrid>
      <w:tr w:rsidR="00804872">
        <w:trPr>
          <w:trHeight w:val="575"/>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812B9D" w:rsidP="00C912FD">
            <w:pPr>
              <w:spacing w:after="0" w:line="259" w:lineRule="auto"/>
              <w:ind w:left="0" w:right="0" w:firstLine="0"/>
              <w:jc w:val="left"/>
            </w:pPr>
            <w:r>
              <w:rPr>
                <w:rFonts w:ascii="Calibri" w:eastAsia="Calibri" w:hAnsi="Calibri" w:cs="Calibri"/>
                <w:sz w:val="22"/>
              </w:rPr>
              <w:t xml:space="preserve">Ente in cui si è verificato il fatto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80"/>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812B9D" w:rsidP="00C912FD">
            <w:pPr>
              <w:spacing w:after="0" w:line="259" w:lineRule="auto"/>
              <w:ind w:left="0" w:right="0" w:firstLine="0"/>
              <w:jc w:val="left"/>
            </w:pPr>
            <w:r>
              <w:rPr>
                <w:rFonts w:ascii="Calibri" w:eastAsia="Calibri" w:hAnsi="Calibri" w:cs="Calibri"/>
                <w:sz w:val="22"/>
              </w:rPr>
              <w:t xml:space="preserve">Periodo e/o data in cui si è verificato il fatto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75"/>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Luogo fisico in cui si è verificato il fatto</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75"/>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Soggetto che ha commesso il fatto</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80"/>
        </w:trPr>
        <w:tc>
          <w:tcPr>
            <w:tcW w:w="4817" w:type="dxa"/>
            <w:tcBorders>
              <w:top w:val="single" w:sz="4" w:space="0" w:color="000000"/>
              <w:left w:val="single" w:sz="4" w:space="0" w:color="000000"/>
              <w:bottom w:val="single" w:sz="4" w:space="0" w:color="000000"/>
              <w:right w:val="single" w:sz="4" w:space="0" w:color="000000"/>
            </w:tcBorders>
            <w:vAlign w:val="center"/>
          </w:tcPr>
          <w:p w:rsidR="00D275B2" w:rsidRDefault="00D275B2" w:rsidP="00D275B2">
            <w:pPr>
              <w:spacing w:after="0" w:line="259" w:lineRule="auto"/>
              <w:ind w:left="0" w:right="0" w:firstLine="0"/>
              <w:jc w:val="left"/>
            </w:pPr>
            <w:r>
              <w:rPr>
                <w:rFonts w:ascii="Calibri" w:eastAsia="Calibri" w:hAnsi="Calibri" w:cs="Calibri"/>
                <w:sz w:val="22"/>
              </w:rPr>
              <w:t xml:space="preserve">Nome, Cognome, Qualifica </w:t>
            </w:r>
          </w:p>
          <w:p w:rsidR="00804872" w:rsidRDefault="00D275B2" w:rsidP="00D275B2">
            <w:pPr>
              <w:spacing w:after="0" w:line="259" w:lineRule="auto"/>
              <w:ind w:left="0" w:right="0" w:firstLine="0"/>
              <w:jc w:val="left"/>
            </w:pPr>
            <w:r>
              <w:rPr>
                <w:rFonts w:ascii="Calibri" w:eastAsia="Calibri" w:hAnsi="Calibri" w:cs="Calibri"/>
                <w:sz w:val="22"/>
              </w:rPr>
              <w:t>(possono essere inseriti più nomi)</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75"/>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r w:rsidR="00D275B2">
              <w:rPr>
                <w:rFonts w:ascii="Calibri" w:eastAsia="Calibri" w:hAnsi="Calibri" w:cs="Calibri"/>
                <w:sz w:val="22"/>
              </w:rPr>
              <w:t>Qualifica, ruolo e servizio del soggetto coinvolto</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80"/>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Eventuali soggetti coinvolti</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952"/>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Modalità con cui è venuto a conoscenza del fatto</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796"/>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Eventuali altri soggetti che possono riferire sul fatto (Nome, cognome, qualifica, recapiti)</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815"/>
        </w:trPr>
        <w:tc>
          <w:tcPr>
            <w:tcW w:w="4817" w:type="dxa"/>
            <w:tcBorders>
              <w:top w:val="single" w:sz="4" w:space="0" w:color="000000"/>
              <w:left w:val="single" w:sz="4" w:space="0" w:color="000000"/>
              <w:bottom w:val="single" w:sz="4" w:space="0" w:color="000000"/>
              <w:right w:val="single" w:sz="4" w:space="0" w:color="000000"/>
            </w:tcBorders>
          </w:tcPr>
          <w:p w:rsidR="00804872" w:rsidRDefault="00D275B2">
            <w:pPr>
              <w:spacing w:after="0" w:line="259" w:lineRule="auto"/>
              <w:ind w:left="0" w:right="661" w:firstLine="0"/>
              <w:jc w:val="left"/>
            </w:pPr>
            <w:r>
              <w:t xml:space="preserve">I fatti sono già stati segnalati ad altre funzioni aziendali o trasmessi all’Autorità Giudiziaria o ad altro Ente Pubblico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864"/>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812B9D">
            <w:pPr>
              <w:spacing w:after="0" w:line="259" w:lineRule="auto"/>
              <w:ind w:left="0" w:right="0" w:firstLine="0"/>
              <w:jc w:val="left"/>
            </w:pPr>
            <w:r>
              <w:rPr>
                <w:rFonts w:ascii="Calibri" w:eastAsia="Calibri" w:hAnsi="Calibri" w:cs="Calibri"/>
                <w:sz w:val="22"/>
              </w:rPr>
              <w:t xml:space="preserve">Se 'Altro', specificare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920"/>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Indicazione dei documenti che possono confermare la fondatezza dei fatti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1217"/>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Ogni altra informazione che possa fornire un </w:t>
            </w:r>
          </w:p>
          <w:p w:rsidR="00804872" w:rsidRDefault="00812B9D">
            <w:pPr>
              <w:spacing w:after="0" w:line="259" w:lineRule="auto"/>
              <w:ind w:left="0" w:right="126" w:firstLine="0"/>
            </w:pPr>
            <w:r>
              <w:rPr>
                <w:rFonts w:ascii="Calibri" w:eastAsia="Calibri" w:hAnsi="Calibri" w:cs="Calibri"/>
                <w:sz w:val="22"/>
              </w:rPr>
              <w:t xml:space="preserve">utile riscontro circa la fondatezza e la sussistenza del fatto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bl>
    <w:p w:rsidR="00804872" w:rsidRDefault="00812B9D" w:rsidP="006A6CDE">
      <w:pPr>
        <w:spacing w:after="0" w:line="259" w:lineRule="auto"/>
        <w:ind w:left="0" w:right="0" w:firstLine="0"/>
        <w:jc w:val="left"/>
      </w:pPr>
      <w:r>
        <w:rPr>
          <w:rFonts w:ascii="Calibri" w:eastAsia="Calibri" w:hAnsi="Calibri" w:cs="Calibri"/>
          <w:sz w:val="22"/>
        </w:rPr>
        <w:lastRenderedPageBreak/>
        <w:t xml:space="preserve"> </w:t>
      </w:r>
      <w:r>
        <w:rPr>
          <w:rFonts w:ascii="Calibri" w:eastAsia="Calibri" w:hAnsi="Calibri" w:cs="Calibri"/>
          <w:b/>
          <w:sz w:val="22"/>
        </w:rPr>
        <w:t xml:space="preserve">Descrizione del fatto </w:t>
      </w:r>
    </w:p>
    <w:tbl>
      <w:tblPr>
        <w:tblStyle w:val="TableGrid"/>
        <w:tblW w:w="9634" w:type="dxa"/>
        <w:tblInd w:w="5" w:type="dxa"/>
        <w:tblCellMar>
          <w:top w:w="55" w:type="dxa"/>
          <w:left w:w="115" w:type="dxa"/>
          <w:right w:w="115" w:type="dxa"/>
        </w:tblCellMar>
        <w:tblLook w:val="04A0" w:firstRow="1" w:lastRow="0" w:firstColumn="1" w:lastColumn="0" w:noHBand="0" w:noVBand="1"/>
      </w:tblPr>
      <w:tblGrid>
        <w:gridCol w:w="9634"/>
      </w:tblGrid>
      <w:tr w:rsidR="00804872">
        <w:trPr>
          <w:trHeight w:val="5676"/>
        </w:trPr>
        <w:tc>
          <w:tcPr>
            <w:tcW w:w="9634"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40" w:right="0" w:firstLine="0"/>
              <w:jc w:val="center"/>
            </w:pPr>
            <w:r>
              <w:rPr>
                <w:rFonts w:ascii="Calibri" w:eastAsia="Calibri" w:hAnsi="Calibri" w:cs="Calibri"/>
                <w:b/>
                <w:sz w:val="22"/>
              </w:rPr>
              <w:t xml:space="preserve"> </w:t>
            </w:r>
          </w:p>
        </w:tc>
      </w:tr>
    </w:tbl>
    <w:p w:rsidR="00804872" w:rsidRDefault="00812B9D">
      <w:pPr>
        <w:spacing w:after="155" w:line="259" w:lineRule="auto"/>
        <w:ind w:left="46" w:right="0" w:firstLine="0"/>
        <w:jc w:val="center"/>
      </w:pPr>
      <w:r>
        <w:rPr>
          <w:rFonts w:ascii="Calibri" w:eastAsia="Calibri" w:hAnsi="Calibri" w:cs="Calibri"/>
          <w:b/>
          <w:sz w:val="22"/>
        </w:rPr>
        <w:t xml:space="preserve"> </w:t>
      </w:r>
    </w:p>
    <w:p w:rsidR="00804872" w:rsidRDefault="00812B9D">
      <w:pPr>
        <w:spacing w:after="0" w:line="259" w:lineRule="auto"/>
        <w:ind w:left="0" w:right="0" w:firstLine="0"/>
        <w:jc w:val="left"/>
      </w:pPr>
      <w:r>
        <w:rPr>
          <w:rFonts w:ascii="Calibri" w:eastAsia="Calibri" w:hAnsi="Calibri" w:cs="Calibri"/>
          <w:b/>
          <w:sz w:val="22"/>
        </w:rPr>
        <w:t xml:space="preserve">La condotta è illecita perché: </w:t>
      </w:r>
    </w:p>
    <w:tbl>
      <w:tblPr>
        <w:tblStyle w:val="TableGrid"/>
        <w:tblW w:w="9634" w:type="dxa"/>
        <w:tblInd w:w="5" w:type="dxa"/>
        <w:tblCellMar>
          <w:top w:w="55" w:type="dxa"/>
          <w:left w:w="105" w:type="dxa"/>
          <w:right w:w="115" w:type="dxa"/>
        </w:tblCellMar>
        <w:tblLook w:val="04A0" w:firstRow="1" w:lastRow="0" w:firstColumn="1" w:lastColumn="0" w:noHBand="0" w:noVBand="1"/>
      </w:tblPr>
      <w:tblGrid>
        <w:gridCol w:w="4817"/>
        <w:gridCol w:w="4817"/>
      </w:tblGrid>
      <w:tr w:rsidR="00804872">
        <w:trPr>
          <w:trHeight w:val="1141"/>
        </w:trPr>
        <w:tc>
          <w:tcPr>
            <w:tcW w:w="9634" w:type="dxa"/>
            <w:gridSpan w:val="2"/>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2"/>
              </w:rPr>
              <w:t xml:space="preserve"> </w:t>
            </w:r>
          </w:p>
        </w:tc>
      </w:tr>
      <w:tr w:rsidR="00804872" w:rsidTr="006A6CDE">
        <w:trPr>
          <w:trHeight w:val="3624"/>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Se altro, specificare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2"/>
              </w:rPr>
              <w:t xml:space="preserve"> </w:t>
            </w:r>
          </w:p>
        </w:tc>
      </w:tr>
    </w:tbl>
    <w:p w:rsidR="00804872" w:rsidRDefault="00812B9D">
      <w:pPr>
        <w:spacing w:after="0" w:line="259" w:lineRule="auto"/>
        <w:ind w:left="0" w:right="0" w:firstLine="0"/>
        <w:jc w:val="left"/>
      </w:pPr>
      <w:r>
        <w:rPr>
          <w:rFonts w:ascii="Calibri" w:eastAsia="Calibri" w:hAnsi="Calibri" w:cs="Calibri"/>
          <w:b/>
          <w:sz w:val="22"/>
        </w:rPr>
        <w:t xml:space="preserve"> </w:t>
      </w:r>
    </w:p>
    <w:p w:rsidR="00804872" w:rsidRPr="006A6CDE" w:rsidRDefault="00812B9D" w:rsidP="006A6CDE">
      <w:pPr>
        <w:spacing w:after="16" w:line="259" w:lineRule="auto"/>
        <w:ind w:left="-5" w:right="0"/>
        <w:rPr>
          <w:b/>
          <w:sz w:val="32"/>
          <w:szCs w:val="32"/>
          <w:u w:val="single"/>
        </w:rPr>
      </w:pPr>
      <w:r w:rsidRPr="006A6CDE">
        <w:rPr>
          <w:rFonts w:ascii="Calibri" w:eastAsia="Calibri" w:hAnsi="Calibri" w:cs="Calibri"/>
          <w:b/>
          <w:i/>
          <w:sz w:val="32"/>
          <w:szCs w:val="32"/>
        </w:rPr>
        <w:t>Il segnalante è consapevole delle responsabilità e delle conseguenze civili e penali previste in caso di dichiarazioni mendaci e/o formazione o uso di atti falsi, anche ai sensi e per gli effetti dell'art. 76 del D.P.R. 445/2000</w:t>
      </w:r>
      <w:r w:rsidR="006A6CDE">
        <w:rPr>
          <w:rFonts w:ascii="Calibri" w:eastAsia="Calibri" w:hAnsi="Calibri" w:cs="Calibri"/>
          <w:b/>
          <w:i/>
          <w:sz w:val="32"/>
          <w:szCs w:val="32"/>
          <w:u w:val="single"/>
        </w:rPr>
        <w:t>.</w:t>
      </w:r>
      <w:r w:rsidRPr="006A6CDE">
        <w:rPr>
          <w:rFonts w:ascii="Calibri" w:eastAsia="Calibri" w:hAnsi="Calibri" w:cs="Calibri"/>
          <w:b/>
          <w:sz w:val="32"/>
          <w:szCs w:val="32"/>
          <w:u w:val="single"/>
        </w:rPr>
        <w:t xml:space="preserve"> </w:t>
      </w:r>
    </w:p>
    <w:p w:rsidR="00804872" w:rsidRDefault="00812B9D" w:rsidP="006A6CDE">
      <w:pPr>
        <w:spacing w:after="0" w:line="259" w:lineRule="auto"/>
        <w:ind w:left="0" w:right="0" w:firstLine="0"/>
      </w:pPr>
      <w:r>
        <w:rPr>
          <w:rFonts w:ascii="Calibri" w:eastAsia="Calibri" w:hAnsi="Calibri" w:cs="Calibri"/>
          <w:b/>
          <w:sz w:val="22"/>
        </w:rPr>
        <w:t xml:space="preserve"> </w:t>
      </w:r>
    </w:p>
    <w:p w:rsidR="00804872" w:rsidRDefault="00812B9D">
      <w:pPr>
        <w:spacing w:after="0" w:line="259" w:lineRule="auto"/>
        <w:ind w:left="0" w:right="0" w:firstLine="0"/>
        <w:jc w:val="left"/>
      </w:pPr>
      <w:r>
        <w:rPr>
          <w:rFonts w:ascii="Calibri" w:eastAsia="Calibri" w:hAnsi="Calibri" w:cs="Calibri"/>
          <w:b/>
          <w:sz w:val="22"/>
        </w:rPr>
        <w:t xml:space="preserve"> </w:t>
      </w:r>
    </w:p>
    <w:p w:rsidR="00804872" w:rsidRDefault="00812B9D">
      <w:pPr>
        <w:spacing w:after="160" w:line="259" w:lineRule="auto"/>
        <w:ind w:left="0" w:right="0" w:firstLine="0"/>
        <w:jc w:val="left"/>
        <w:rPr>
          <w:rFonts w:ascii="Calibri" w:eastAsia="Calibri" w:hAnsi="Calibri" w:cs="Calibri"/>
          <w:b/>
          <w:sz w:val="22"/>
        </w:rPr>
      </w:pPr>
      <w:r>
        <w:rPr>
          <w:rFonts w:ascii="Calibri" w:eastAsia="Calibri" w:hAnsi="Calibri" w:cs="Calibri"/>
          <w:b/>
          <w:sz w:val="22"/>
        </w:rPr>
        <w:t xml:space="preserve"> </w:t>
      </w:r>
    </w:p>
    <w:p w:rsidR="006A6CDE" w:rsidRDefault="006A6CDE">
      <w:pPr>
        <w:spacing w:after="160" w:line="259" w:lineRule="auto"/>
        <w:ind w:left="0" w:right="0" w:firstLine="0"/>
        <w:jc w:val="left"/>
        <w:rPr>
          <w:rFonts w:ascii="Calibri" w:eastAsia="Calibri" w:hAnsi="Calibri" w:cs="Calibri"/>
          <w:b/>
          <w:sz w:val="22"/>
        </w:rPr>
      </w:pPr>
    </w:p>
    <w:p w:rsidR="00804872" w:rsidRDefault="006A6CDE">
      <w:pPr>
        <w:spacing w:after="140" w:line="280" w:lineRule="auto"/>
        <w:ind w:left="0" w:right="0" w:firstLine="0"/>
        <w:jc w:val="center"/>
      </w:pPr>
      <w:r>
        <w:rPr>
          <w:b/>
          <w:sz w:val="22"/>
        </w:rPr>
        <w:t>IN</w:t>
      </w:r>
      <w:r w:rsidR="00812B9D">
        <w:rPr>
          <w:b/>
          <w:sz w:val="22"/>
        </w:rPr>
        <w:t xml:space="preserve">FORMATIVA SUL TRATTAMENTO DEI DATI PERSONALI IN RELAZIONE ALLE SEGNALAZIONI DI VIOLAZIONI (WHISTLEBLOWING) </w:t>
      </w:r>
    </w:p>
    <w:p w:rsidR="00804872" w:rsidRDefault="00812B9D">
      <w:pPr>
        <w:spacing w:after="169" w:line="259" w:lineRule="auto"/>
        <w:ind w:left="0" w:right="0" w:firstLine="0"/>
        <w:jc w:val="left"/>
      </w:pPr>
      <w:r>
        <w:t xml:space="preserve"> </w:t>
      </w:r>
    </w:p>
    <w:p w:rsidR="00804872" w:rsidRDefault="00812B9D">
      <w:pPr>
        <w:spacing w:after="153"/>
        <w:ind w:left="-5" w:right="2"/>
      </w:pPr>
      <w:r>
        <w:t>La</w:t>
      </w:r>
      <w:r w:rsidR="006A6CDE">
        <w:t xml:space="preserve"> presente informativa è resa dalla COOPERATIVA SOCIALE QUADRIFOGLIO s.c. </w:t>
      </w:r>
      <w:proofErr w:type="spellStart"/>
      <w:r w:rsidR="006A6CDE">
        <w:t>Onlus</w:t>
      </w:r>
      <w:proofErr w:type="spellEnd"/>
      <w:r w:rsidR="006A6CDE">
        <w:t xml:space="preserve"> </w:t>
      </w:r>
      <w:r>
        <w:t>(</w:t>
      </w:r>
      <w:r w:rsidR="006A6CDE">
        <w:t>d</w:t>
      </w:r>
      <w:r>
        <w:t xml:space="preserve">i seguito anche solo “Società”), in qualità di Titolare del Trattamento, in conformità a quanto previsto dagli articoli 13 e 14 del Regolamento UE n. 679/2016 (General Data </w:t>
      </w:r>
      <w:proofErr w:type="spellStart"/>
      <w:r>
        <w:t>Protection</w:t>
      </w:r>
      <w:proofErr w:type="spellEnd"/>
      <w:r>
        <w:t xml:space="preserve"> </w:t>
      </w:r>
      <w:proofErr w:type="spellStart"/>
      <w:r>
        <w:t>Regulation</w:t>
      </w:r>
      <w:proofErr w:type="spellEnd"/>
      <w:r>
        <w:t xml:space="preserve">: in seguito “GDPR”) e dall’art. 13 del </w:t>
      </w:r>
      <w:proofErr w:type="spellStart"/>
      <w:r>
        <w:t>Dlgs</w:t>
      </w:r>
      <w:proofErr w:type="spellEnd"/>
      <w:r>
        <w:t xml:space="preserve"> 24/2023, riguardante la protezione delle persone che segnalano violazioni del diritto dell’Unione e delle disposizioni normative nazionali, e delle persone coinvolte. </w:t>
      </w:r>
    </w:p>
    <w:p w:rsidR="00804872" w:rsidRDefault="00812B9D">
      <w:pPr>
        <w:pStyle w:val="Titolo4"/>
        <w:spacing w:after="10"/>
        <w:ind w:left="-5"/>
      </w:pPr>
      <w:r>
        <w:t>1. Identità e dati di contatto</w:t>
      </w:r>
      <w:r>
        <w:rPr>
          <w:b w:val="0"/>
        </w:rPr>
        <w:t xml:space="preserve"> </w:t>
      </w:r>
    </w:p>
    <w:tbl>
      <w:tblPr>
        <w:tblStyle w:val="TableGrid"/>
        <w:tblW w:w="9639" w:type="dxa"/>
        <w:tblInd w:w="115" w:type="dxa"/>
        <w:tblCellMar>
          <w:top w:w="32" w:type="dxa"/>
          <w:left w:w="105" w:type="dxa"/>
          <w:right w:w="74" w:type="dxa"/>
        </w:tblCellMar>
        <w:tblLook w:val="04A0" w:firstRow="1" w:lastRow="0" w:firstColumn="1" w:lastColumn="0" w:noHBand="0" w:noVBand="1"/>
      </w:tblPr>
      <w:tblGrid>
        <w:gridCol w:w="2837"/>
        <w:gridCol w:w="6802"/>
      </w:tblGrid>
      <w:tr w:rsidR="00804872">
        <w:trPr>
          <w:trHeight w:val="640"/>
        </w:trPr>
        <w:tc>
          <w:tcPr>
            <w:tcW w:w="2837" w:type="dxa"/>
            <w:tcBorders>
              <w:top w:val="single" w:sz="4" w:space="0" w:color="A6A6A6"/>
              <w:left w:val="single" w:sz="4" w:space="0" w:color="A6A6A6"/>
              <w:bottom w:val="single" w:sz="4" w:space="0" w:color="A6A6A6"/>
              <w:right w:val="single" w:sz="4" w:space="0" w:color="A6A6A6"/>
            </w:tcBorders>
          </w:tcPr>
          <w:p w:rsidR="00804872" w:rsidRDefault="00812B9D">
            <w:pPr>
              <w:spacing w:after="0" w:line="259" w:lineRule="auto"/>
              <w:ind w:left="0" w:right="0" w:firstLine="0"/>
            </w:pPr>
            <w:r>
              <w:rPr>
                <w:b/>
                <w:sz w:val="14"/>
              </w:rPr>
              <w:t>TITOLARE DEL TRATTAMENTO DEI DATI PERSONALI</w:t>
            </w:r>
            <w:r>
              <w:rPr>
                <w:b/>
                <w:sz w:val="18"/>
              </w:rPr>
              <w:t xml:space="preserve"> </w:t>
            </w:r>
          </w:p>
        </w:tc>
        <w:tc>
          <w:tcPr>
            <w:tcW w:w="6803" w:type="dxa"/>
            <w:tcBorders>
              <w:top w:val="single" w:sz="4" w:space="0" w:color="A6A6A6"/>
              <w:left w:val="single" w:sz="4" w:space="0" w:color="A6A6A6"/>
              <w:bottom w:val="single" w:sz="4" w:space="0" w:color="A6A6A6"/>
              <w:right w:val="single" w:sz="4" w:space="0" w:color="A6A6A6"/>
            </w:tcBorders>
          </w:tcPr>
          <w:p w:rsidR="00804872" w:rsidRDefault="006A6CDE" w:rsidP="006A6CDE">
            <w:pPr>
              <w:spacing w:after="0" w:line="259" w:lineRule="auto"/>
              <w:ind w:left="0" w:right="0" w:firstLine="0"/>
              <w:jc w:val="left"/>
            </w:pPr>
            <w:r>
              <w:t xml:space="preserve">COOPERATIVA SOCIALE QUADRIFOGLIO s.c. </w:t>
            </w:r>
            <w:proofErr w:type="spellStart"/>
            <w:r>
              <w:t>Onlus</w:t>
            </w:r>
            <w:proofErr w:type="spellEnd"/>
            <w:r w:rsidR="00812B9D">
              <w:rPr>
                <w:b/>
                <w:sz w:val="18"/>
              </w:rPr>
              <w:t>,</w:t>
            </w:r>
            <w:r w:rsidR="00812B9D">
              <w:rPr>
                <w:sz w:val="18"/>
              </w:rPr>
              <w:t xml:space="preserve"> con sede legale in </w:t>
            </w:r>
            <w:r>
              <w:rPr>
                <w:sz w:val="18"/>
              </w:rPr>
              <w:t xml:space="preserve">Viale </w:t>
            </w:r>
            <w:proofErr w:type="spellStart"/>
            <w:r>
              <w:rPr>
                <w:sz w:val="18"/>
              </w:rPr>
              <w:t>Savorgnan</w:t>
            </w:r>
            <w:proofErr w:type="spellEnd"/>
            <w:r>
              <w:rPr>
                <w:sz w:val="18"/>
              </w:rPr>
              <w:t xml:space="preserve"> D’Osoppo 4/10 – 10064 – Pinerolo (TO)</w:t>
            </w:r>
            <w:r w:rsidR="00812B9D">
              <w:rPr>
                <w:sz w:val="18"/>
              </w:rPr>
              <w:t xml:space="preserve">. </w:t>
            </w:r>
          </w:p>
        </w:tc>
      </w:tr>
      <w:tr w:rsidR="00804872">
        <w:trPr>
          <w:trHeight w:val="795"/>
        </w:trPr>
        <w:tc>
          <w:tcPr>
            <w:tcW w:w="2837" w:type="dxa"/>
            <w:tcBorders>
              <w:top w:val="single" w:sz="4" w:space="0" w:color="A6A6A6"/>
              <w:left w:val="single" w:sz="4" w:space="0" w:color="A6A6A6"/>
              <w:bottom w:val="single" w:sz="4" w:space="0" w:color="A6A6A6"/>
              <w:right w:val="single" w:sz="4" w:space="0" w:color="A6A6A6"/>
            </w:tcBorders>
          </w:tcPr>
          <w:p w:rsidR="00804872" w:rsidRDefault="00812B9D" w:rsidP="006A6CDE">
            <w:pPr>
              <w:spacing w:after="0" w:line="259" w:lineRule="auto"/>
              <w:ind w:left="0" w:right="0" w:firstLine="0"/>
            </w:pPr>
            <w:r>
              <w:rPr>
                <w:b/>
                <w:sz w:val="14"/>
              </w:rPr>
              <w:t xml:space="preserve">RESPONSABILE DELLA PROTEZIONE DEI DATI PERSONALI </w:t>
            </w:r>
            <w:r>
              <w:rPr>
                <w:b/>
                <w:sz w:val="18"/>
              </w:rPr>
              <w:t xml:space="preserve"> </w:t>
            </w:r>
          </w:p>
        </w:tc>
        <w:tc>
          <w:tcPr>
            <w:tcW w:w="6803" w:type="dxa"/>
            <w:tcBorders>
              <w:top w:val="single" w:sz="4" w:space="0" w:color="A6A6A6"/>
              <w:left w:val="single" w:sz="4" w:space="0" w:color="A6A6A6"/>
              <w:bottom w:val="single" w:sz="4" w:space="0" w:color="A6A6A6"/>
              <w:right w:val="single" w:sz="4" w:space="0" w:color="A6A6A6"/>
            </w:tcBorders>
          </w:tcPr>
          <w:p w:rsidR="00804872" w:rsidRDefault="00812B9D">
            <w:pPr>
              <w:spacing w:after="157" w:line="259" w:lineRule="auto"/>
              <w:ind w:left="0" w:right="0" w:firstLine="0"/>
              <w:jc w:val="left"/>
            </w:pPr>
            <w:r>
              <w:rPr>
                <w:sz w:val="18"/>
              </w:rPr>
              <w:t xml:space="preserve">contattabile presso la sede legale in </w:t>
            </w:r>
          </w:p>
          <w:p w:rsidR="00804872" w:rsidRDefault="00812B9D" w:rsidP="006A6CDE">
            <w:pPr>
              <w:spacing w:after="0" w:line="259" w:lineRule="auto"/>
              <w:ind w:left="0" w:right="0" w:firstLine="0"/>
              <w:jc w:val="left"/>
            </w:pPr>
            <w:r>
              <w:rPr>
                <w:sz w:val="18"/>
              </w:rPr>
              <w:t>Mail</w:t>
            </w:r>
            <w:r w:rsidRPr="006A6CDE">
              <w:rPr>
                <w:sz w:val="18"/>
                <w:highlight w:val="yellow"/>
              </w:rPr>
              <w:t xml:space="preserve">: </w:t>
            </w:r>
            <w:r w:rsidR="006A6CDE" w:rsidRPr="006A6CDE">
              <w:rPr>
                <w:b/>
                <w:color w:val="0000FF"/>
                <w:sz w:val="18"/>
                <w:highlight w:val="yellow"/>
                <w:u w:val="single" w:color="0000FF"/>
              </w:rPr>
              <w:t>----------</w:t>
            </w:r>
            <w:r>
              <w:rPr>
                <w:sz w:val="18"/>
              </w:rPr>
              <w:t xml:space="preserve">           </w:t>
            </w:r>
            <w:proofErr w:type="spellStart"/>
            <w:r>
              <w:rPr>
                <w:sz w:val="18"/>
              </w:rPr>
              <w:t>Pec</w:t>
            </w:r>
            <w:proofErr w:type="spellEnd"/>
            <w:r>
              <w:rPr>
                <w:sz w:val="18"/>
              </w:rPr>
              <w:t xml:space="preserve">: </w:t>
            </w:r>
            <w:r w:rsidR="006A6CDE">
              <w:rPr>
                <w:b/>
                <w:sz w:val="18"/>
              </w:rPr>
              <w:t xml:space="preserve"> </w:t>
            </w:r>
            <w:r w:rsidR="006A6CDE" w:rsidRPr="006A6CDE">
              <w:rPr>
                <w:b/>
                <w:sz w:val="18"/>
                <w:highlight w:val="yellow"/>
              </w:rPr>
              <w:t>_------</w:t>
            </w:r>
            <w:r>
              <w:rPr>
                <w:sz w:val="18"/>
              </w:rPr>
              <w:t xml:space="preserve"> </w:t>
            </w:r>
          </w:p>
        </w:tc>
      </w:tr>
    </w:tbl>
    <w:p w:rsidR="00804872" w:rsidRDefault="00812B9D">
      <w:pPr>
        <w:spacing w:after="162" w:line="259" w:lineRule="auto"/>
        <w:ind w:left="0" w:right="0" w:firstLine="0"/>
        <w:jc w:val="left"/>
      </w:pPr>
      <w:r>
        <w:rPr>
          <w:b/>
        </w:rPr>
        <w:t xml:space="preserve"> </w:t>
      </w:r>
    </w:p>
    <w:p w:rsidR="00804872" w:rsidRDefault="00812B9D">
      <w:pPr>
        <w:pStyle w:val="Titolo4"/>
        <w:ind w:left="-5"/>
      </w:pPr>
      <w:r>
        <w:t xml:space="preserve">2. Finalità del Trattamento e Base giuridica </w:t>
      </w:r>
    </w:p>
    <w:p w:rsidR="00804872" w:rsidRDefault="00812B9D">
      <w:pPr>
        <w:ind w:left="-5" w:right="2"/>
      </w:pPr>
      <w:r>
        <w:t xml:space="preserve">Il trattamento comporta la raccolta, tramite i canali di segnalazione messi a disposizione da </w:t>
      </w:r>
      <w:r w:rsidR="006A6CDE">
        <w:t xml:space="preserve">COOPERATIVA SOCIALE QUADRIFOGLIO s.c. </w:t>
      </w:r>
      <w:proofErr w:type="spellStart"/>
      <w:r w:rsidR="006A6CDE">
        <w:t>Onlus</w:t>
      </w:r>
      <w:proofErr w:type="spellEnd"/>
      <w:r w:rsidR="00A729AA">
        <w:t xml:space="preserve">, </w:t>
      </w:r>
      <w:r>
        <w:t xml:space="preserve">dei dati anagrafici (nome e cognome), codice fiscale, voce, immagini, dati di contatto, dati sulla qualifica professionale ricoperta, dati relativi alla tipologia di rapporto giuridico intercorrente con la Società e altri dati e informazioni ulteriori connessi alla violazione segnalata; se del caso, anche i nomi e altri dati personali delle persone indicate nella segnalazione (di seguito “dati personali”). </w:t>
      </w:r>
    </w:p>
    <w:p w:rsidR="00804872" w:rsidRDefault="00812B9D">
      <w:pPr>
        <w:ind w:left="-5" w:right="2"/>
      </w:pPr>
      <w:r>
        <w:t xml:space="preserve">I dati personali sopra indicati potranno essere integrati e/o aggiornati sulla base di informazioni reperibili pubblicamente e/o raccolte da soggetti terzi e/o direttamente dall’interessato e/o già nella disponibilità del Titolare, anche al fine di verificare la fondatezza della Segnalazione. </w:t>
      </w:r>
    </w:p>
    <w:p w:rsidR="00804872" w:rsidRDefault="00812B9D">
      <w:pPr>
        <w:numPr>
          <w:ilvl w:val="0"/>
          <w:numId w:val="1"/>
        </w:numPr>
        <w:spacing w:after="207"/>
        <w:ind w:right="2" w:hanging="361"/>
      </w:pPr>
      <w:r>
        <w:rPr>
          <w:b/>
        </w:rPr>
        <w:t>Finalità</w:t>
      </w:r>
      <w:r>
        <w:t>: i dati personali raccolti vengono trattati esclusivamente allo scopo di effettuare le necessarie attività istruttorie volte a verificare la fondatezza del fatto oggetto di Segnalazione e l’adozione dei conseguenti provvedimenti, ai sensi del Decreto legislativo 10 marzo 2023, n. 24, riguardante la protezione delle persone che segnalano violazioni del diritto dell’Unione e delle disposizioni normative nazionali e del Regolamento per la gestione delle segnalazioni di illeciti (</w:t>
      </w:r>
      <w:proofErr w:type="spellStart"/>
      <w:r>
        <w:t>whistleblowing</w:t>
      </w:r>
      <w:proofErr w:type="spellEnd"/>
      <w:r>
        <w:t>) e la tutela del segnalante (</w:t>
      </w:r>
      <w:proofErr w:type="spellStart"/>
      <w:r>
        <w:t>whistleblower</w:t>
      </w:r>
      <w:proofErr w:type="spellEnd"/>
      <w:r>
        <w:t xml:space="preserve">). </w:t>
      </w:r>
    </w:p>
    <w:p w:rsidR="00804872" w:rsidRDefault="00812B9D">
      <w:pPr>
        <w:ind w:left="721" w:right="2"/>
      </w:pPr>
      <w:r>
        <w:rPr>
          <w:b/>
        </w:rPr>
        <w:t>Base giuridica</w:t>
      </w:r>
      <w:r>
        <w:t xml:space="preserve">: la base giuridica del trattamento dati è dunque quella sancita dall’art. 6 co. 1 </w:t>
      </w:r>
      <w:proofErr w:type="spellStart"/>
      <w:r>
        <w:t>lett</w:t>
      </w:r>
      <w:proofErr w:type="spellEnd"/>
      <w:r>
        <w:t xml:space="preserve">. c) ed e) GDPR ovvero l’adempimento di un obbligo di legge al quale il Titolare del Trattamento è tenuto nonché per l’esecuzione di un compito di interesse pubblico o connesso all’esercizio di pubblici poteri. </w:t>
      </w:r>
    </w:p>
    <w:p w:rsidR="00804872" w:rsidRDefault="00812B9D">
      <w:pPr>
        <w:numPr>
          <w:ilvl w:val="0"/>
          <w:numId w:val="1"/>
        </w:numPr>
        <w:spacing w:after="0"/>
        <w:ind w:right="2" w:hanging="361"/>
      </w:pPr>
      <w:r>
        <w:rPr>
          <w:b/>
        </w:rPr>
        <w:t>Ulteriore finalità</w:t>
      </w:r>
      <w:r>
        <w:t xml:space="preserve">: i dati personali raccolti potranno essere utilizzati anche per finalità connesse ad esigenze di difesa dei diritti nel corso di procedimenti giudiziali, amministrativi o stragiudiziali e nell’ambito di controversie sorte in relazione alla Segnalazione effettuata. Inoltre, i Dati personali potranno essere trattati </w:t>
      </w:r>
      <w:r w:rsidR="006A6CDE">
        <w:t xml:space="preserve">dalla COOPERATIVA SOCIALE QUADRIFOGLIO s.c. </w:t>
      </w:r>
      <w:proofErr w:type="spellStart"/>
      <w:r w:rsidR="006A6CDE">
        <w:t>Onlus</w:t>
      </w:r>
      <w:proofErr w:type="spellEnd"/>
      <w:r>
        <w:t xml:space="preserve"> per agire in giudizio o per avanzare pretese. </w:t>
      </w:r>
    </w:p>
    <w:p w:rsidR="00804872" w:rsidRDefault="00812B9D">
      <w:pPr>
        <w:spacing w:after="0" w:line="259" w:lineRule="auto"/>
        <w:ind w:left="721" w:right="0" w:firstLine="0"/>
        <w:jc w:val="left"/>
      </w:pPr>
      <w:r>
        <w:t xml:space="preserve"> </w:t>
      </w:r>
    </w:p>
    <w:p w:rsidR="00804872" w:rsidRDefault="00812B9D">
      <w:pPr>
        <w:spacing w:after="97"/>
        <w:ind w:left="731" w:right="2"/>
      </w:pPr>
      <w:r>
        <w:rPr>
          <w:b/>
        </w:rPr>
        <w:t>Base giuridica</w:t>
      </w:r>
      <w:r>
        <w:t xml:space="preserve">: la base giuridica per questo ulteriore trattamento dei dati personali è il legittimo interesse della Società ex art. 6, par. 1, </w:t>
      </w:r>
      <w:proofErr w:type="spellStart"/>
      <w:r>
        <w:t>lett</w:t>
      </w:r>
      <w:proofErr w:type="spellEnd"/>
      <w:r>
        <w:t xml:space="preserve">. f) del GDPR alla tutela dei propri diritti.  In questo caso, la Società perseguirà la presente ulteriore finalità, ove necessario, trattando i dati personali raccolti per le finalità di cui sopra, ritenute compatibili con la presente (anche in ragione del contesto in cui i dati personali sono stati raccolti, del rapporto tra l’interessato e </w:t>
      </w:r>
      <w:r w:rsidR="006A6CDE">
        <w:t xml:space="preserve">la COOPERATIVA SOCIALE </w:t>
      </w:r>
      <w:r w:rsidR="006A6CDE">
        <w:lastRenderedPageBreak/>
        <w:t xml:space="preserve">QUADRIFOGLIO s.c. </w:t>
      </w:r>
      <w:proofErr w:type="spellStart"/>
      <w:r w:rsidR="006A6CDE">
        <w:t>Onlus</w:t>
      </w:r>
      <w:proofErr w:type="spellEnd"/>
      <w:r>
        <w:t xml:space="preserve">, della natura dei dati stessi e delle garanzie adeguate al loro trattamento, oltre che del nesso tra la finalità sub a. e la presente ulteriore finalità). </w:t>
      </w:r>
    </w:p>
    <w:p w:rsidR="00804872" w:rsidRDefault="00812B9D">
      <w:pPr>
        <w:pStyle w:val="Titolo4"/>
        <w:spacing w:after="162"/>
        <w:ind w:left="-5"/>
      </w:pPr>
      <w:r>
        <w:t xml:space="preserve">3. Categoria particolati di dati e Base giuridica </w:t>
      </w:r>
    </w:p>
    <w:p w:rsidR="00804872" w:rsidRDefault="00812B9D">
      <w:pPr>
        <w:spacing w:after="1"/>
        <w:ind w:left="-5" w:right="2"/>
      </w:pPr>
      <w:r>
        <w:t xml:space="preserve">La Segnalazione non dovrà contenere fatti non rilevanti ai fini della stessa, né categorie particolari di dati personali, di cui all’art. 9 del GDPR (di seguito anche “Categorie particolari di dati”, cioè quelli da cui possono eventualmente desumersi, fra l’altro, l’origine razziale ed etnica, le convinzioni filosofiche e religiose, l’adesione a partiti o sindacati, nonché lo stato di salute la vita sessuale o l’orientamento sessuale), né dati giudiziari di cui all’art. 10 del GDPR, salvo i casi in cui ciò sia inevitabile e necessario ai fini della Segnalazione stessa. In tal caso, il presupposto di liceità del trattamento di tali dati si fonda sull’art. 9, secondo paragrafo, </w:t>
      </w:r>
      <w:proofErr w:type="spellStart"/>
      <w:r>
        <w:t>lett</w:t>
      </w:r>
      <w:proofErr w:type="spellEnd"/>
      <w:r>
        <w:t xml:space="preserve">. b) e </w:t>
      </w:r>
      <w:proofErr w:type="spellStart"/>
      <w:r>
        <w:t>lett</w:t>
      </w:r>
      <w:proofErr w:type="spellEnd"/>
      <w:r>
        <w:t xml:space="preserve">. </w:t>
      </w:r>
    </w:p>
    <w:p w:rsidR="00804872" w:rsidRDefault="00812B9D">
      <w:pPr>
        <w:spacing w:after="91"/>
        <w:ind w:left="-5" w:right="2"/>
      </w:pPr>
      <w:r>
        <w:t xml:space="preserve">g) del GDPR relativamente alla finalità sub A del precedente punto 2, e sull’art. 9, secondo paragrafo, </w:t>
      </w:r>
      <w:proofErr w:type="spellStart"/>
      <w:r>
        <w:t>lett</w:t>
      </w:r>
      <w:proofErr w:type="spellEnd"/>
      <w:r>
        <w:t xml:space="preserve">. f) del GDPR relativamente alla finalità sub B ovvero perché è necessario per motivi di interesse pubblico. Per quanto riguarda i dati giudiziari la condizione di legittimità è da rinvenirsi in base all’art. 2-octies del D.lgs. 196/2003, come modificato dal D.lgs. 101/2018 e dal Decreto (“Codice Privacy”) - nell’adempimento degli obblighi di legge di cui al Decreto.  </w:t>
      </w:r>
    </w:p>
    <w:p w:rsidR="00804872" w:rsidRDefault="00812B9D">
      <w:pPr>
        <w:pStyle w:val="Titolo4"/>
        <w:ind w:left="-5"/>
      </w:pPr>
      <w:r>
        <w:t xml:space="preserve">4. Modalità di conferimento dei dati </w:t>
      </w:r>
    </w:p>
    <w:p w:rsidR="00804872" w:rsidRDefault="00812B9D">
      <w:pPr>
        <w:ind w:left="-5" w:right="2"/>
      </w:pPr>
      <w:r>
        <w:t xml:space="preserve">Le segnalazioni potranno essere effettuate tramite i canali di segnalazione messi a disposizione da parte di </w:t>
      </w:r>
      <w:r w:rsidR="006A6CDE">
        <w:t>COOPERATIVA QUADRIFOGLIO S.C. ONLUS</w:t>
      </w:r>
      <w:r>
        <w:t xml:space="preserve"> e potranno essere effettuate sia in forma scritta sia in forma orale.</w:t>
      </w:r>
    </w:p>
    <w:p w:rsidR="00812B9D" w:rsidRDefault="00812B9D">
      <w:pPr>
        <w:ind w:left="-5" w:right="2"/>
      </w:pPr>
      <w:r>
        <w:t>Le segnalazioni scritte saranno scansionate e registrate su supporto USB criptato ed il supporto cartaceo sarà archiviato in apposito luogo accessibile unicamente al soggetto che gestisce la segnalazione.</w:t>
      </w:r>
    </w:p>
    <w:p w:rsidR="00804872" w:rsidRDefault="00812B9D">
      <w:pPr>
        <w:ind w:left="-5" w:right="2"/>
      </w:pPr>
      <w:r>
        <w:t xml:space="preserve">Le Segnalazioni svolte oralmente tramite il sistema di messaggistica su numero dedicato saranno documentate o mediante registrazione su dispositivo idoneo alla conservazione e all’ascolto o mediante trascrizione. In alternativa, la Segnalazione sarà documenta per iscritto mediante resoconto dettagliato. </w:t>
      </w:r>
    </w:p>
    <w:p w:rsidR="00804872" w:rsidRDefault="00812B9D">
      <w:pPr>
        <w:ind w:left="-5" w:right="2"/>
      </w:pPr>
      <w:r>
        <w:t xml:space="preserve">Le Segnalazioni effettuate oralmente nel corso di un incontro richiesto dal Segnalante, saranno documentate, previo consenso di quest’ultimo, o mediante registrazione su dispositivo idoneo alla conservazione e all’ascolto o mediante verbalizzazione e poi trasferite su chiavetta USB criptata. </w:t>
      </w:r>
    </w:p>
    <w:p w:rsidR="00804872" w:rsidRDefault="00812B9D">
      <w:pPr>
        <w:spacing w:after="258"/>
        <w:ind w:left="-5" w:right="2"/>
      </w:pPr>
      <w:r>
        <w:t xml:space="preserve">I dati personali che manifestamente non sono utili al trattamento di una specifica segnalazione non sono raccolti o, se raccolti accidentalmente, saranno cancellati immediatamente. </w:t>
      </w:r>
    </w:p>
    <w:p w:rsidR="00804872" w:rsidRDefault="00812B9D">
      <w:pPr>
        <w:ind w:left="-5" w:right="2"/>
      </w:pPr>
      <w:r>
        <w:t xml:space="preserve">Il trattamento dei dati personali è fatto nel rispetto dei principi di cui all’art. 5 del GDPR. Il trattamento dei Dati personali è improntato ai principi di correttezza, liceità, trasparenza, integrità e riservatezza. Il trattamento è effettuato anche attraverso modalità automatizzate atte a memorizzarli, gestirli e trasmetterli. Il trattamento avverrà mediante strumenti idonei e garantire la sicurezza e la riservatezza mediante l’utilizzo di procedure idonee ad evitare il rischio di perdita, accesso non autorizzato, uso illecito e diffusione. Ciò avviene tramite l’adozione di tecniche di cifratura e l’attuazione di misure di sicurezza tecnico-organizzative definite, valutate ed implementate anche alla luce di una valutazione d’impatto ai sensi dell’art. 35 del GDPR.  </w:t>
      </w:r>
    </w:p>
    <w:p w:rsidR="00804872" w:rsidRDefault="00812B9D">
      <w:pPr>
        <w:pStyle w:val="Titolo4"/>
        <w:ind w:left="-5"/>
      </w:pPr>
      <w:r>
        <w:t xml:space="preserve">5. Eventuali destinatari o categorie di destinatari dei dati personali </w:t>
      </w:r>
    </w:p>
    <w:p w:rsidR="00804872" w:rsidRDefault="00812B9D">
      <w:pPr>
        <w:ind w:left="-5" w:right="2"/>
      </w:pPr>
      <w:r>
        <w:t xml:space="preserve">I dati personali saranno trattati dalla società ai sensi dell’art. 12, comma 2 del </w:t>
      </w:r>
      <w:proofErr w:type="spellStart"/>
      <w:r>
        <w:t>Dlgs</w:t>
      </w:r>
      <w:proofErr w:type="spellEnd"/>
      <w:r>
        <w:t xml:space="preserve"> 24/2023 da soggetti appositamente autorizzati e formati, quali l’ODV</w:t>
      </w:r>
      <w:r w:rsidR="006A6CDE">
        <w:t xml:space="preserve">, nonché i componenti dell’Unita Operativa interna adibita alla gestione delle </w:t>
      </w:r>
      <w:r>
        <w:t xml:space="preserve">Segnalazioni di </w:t>
      </w:r>
      <w:r w:rsidR="006A6CDE">
        <w:t>COOPERATIVA QUADRIFOGLIO S.C. ONLUS,</w:t>
      </w:r>
      <w:r>
        <w:t xml:space="preserve"> composta da personale </w:t>
      </w:r>
      <w:r w:rsidR="006A6CDE">
        <w:t xml:space="preserve">Cooperativa Quadrifoglio s.c. </w:t>
      </w:r>
      <w:proofErr w:type="spellStart"/>
      <w:r w:rsidR="006A6CDE">
        <w:t>Onlus</w:t>
      </w:r>
      <w:proofErr w:type="spellEnd"/>
      <w:r w:rsidR="006A6CDE">
        <w:t xml:space="preserve">, </w:t>
      </w:r>
      <w:r>
        <w:t xml:space="preserve">dotato di adeguate competenze, professionalità e formazione, nonché di ulteriore personale specificatamente formato ed istruito e/o di professionisti esterni. </w:t>
      </w:r>
    </w:p>
    <w:p w:rsidR="00804872" w:rsidRDefault="00812B9D">
      <w:pPr>
        <w:ind w:left="-5" w:right="2"/>
      </w:pPr>
      <w:r>
        <w:t xml:space="preserve">Nei casi previsti dalla normativa, i dati personali potranno essere comunicati all’Autorità Nazionale Anticorruzione (ANAC), all’autorità giudiziaria ordinaria o all’autorità giudiziaria contabile (Corte dei conti). </w:t>
      </w:r>
    </w:p>
    <w:p w:rsidR="00804872" w:rsidRDefault="00812B9D">
      <w:pPr>
        <w:pStyle w:val="Titolo4"/>
        <w:ind w:left="-5"/>
      </w:pPr>
      <w:r>
        <w:lastRenderedPageBreak/>
        <w:t xml:space="preserve">6. Periodo di conservazione dei dati personali o criteri utilizzati per determinare tale periodo </w:t>
      </w:r>
    </w:p>
    <w:p w:rsidR="00804872" w:rsidRDefault="00812B9D">
      <w:pPr>
        <w:ind w:left="-5" w:right="2"/>
      </w:pPr>
      <w:r>
        <w:t xml:space="preserve">I dati personali raccolti sono conservati per il tempo necessario al trattamento della segnalazione e comunque non oltre cinque anni a decorrere dalla data della comunicazione dell'esito finale della procedura di segnalazione, nel rispetto degli obblighi di riservatezza di cui all'articolo 12 del </w:t>
      </w:r>
      <w:proofErr w:type="spellStart"/>
      <w:r>
        <w:t>Dlgs</w:t>
      </w:r>
      <w:proofErr w:type="spellEnd"/>
      <w:r>
        <w:t xml:space="preserve"> 24/2023. </w:t>
      </w:r>
    </w:p>
    <w:p w:rsidR="00804872" w:rsidRDefault="00812B9D">
      <w:pPr>
        <w:spacing w:after="34" w:line="259" w:lineRule="auto"/>
        <w:ind w:left="0" w:right="0" w:firstLine="0"/>
        <w:jc w:val="left"/>
      </w:pPr>
      <w:r>
        <w:t xml:space="preserve"> </w:t>
      </w:r>
    </w:p>
    <w:p w:rsidR="00804872" w:rsidRDefault="00812B9D">
      <w:pPr>
        <w:pStyle w:val="Titolo4"/>
        <w:spacing w:after="157"/>
        <w:ind w:left="-5"/>
      </w:pPr>
      <w:r>
        <w:t xml:space="preserve">7. Diritti dell’interessato </w:t>
      </w:r>
    </w:p>
    <w:p w:rsidR="00804872" w:rsidRDefault="00812B9D">
      <w:pPr>
        <w:ind w:left="-5" w:right="2"/>
      </w:pPr>
      <w:r>
        <w:t xml:space="preserve">I diritti di cui agli articoli 15 (diritto di accesso), art. 16 (diritto di rettifica), art. 17 (diritto di cancellazione), art. 18 (diritto di limitazione del trattamento), art. 21 (diritto di opposizione) GDPR possono essere esercitati nei limiti di quanto previsto dall’art. 2-undecies (limitazioni ai diritti dell’interessato) del Decreto legislativo 30 giugno 2003, n. 196. </w:t>
      </w:r>
    </w:p>
    <w:p w:rsidR="00804872" w:rsidRDefault="00804872">
      <w:pPr>
        <w:spacing w:after="0" w:line="259" w:lineRule="auto"/>
        <w:ind w:left="0" w:right="0" w:firstLine="0"/>
        <w:jc w:val="left"/>
      </w:pPr>
    </w:p>
    <w:p w:rsidR="00804872" w:rsidRDefault="00812B9D">
      <w:pPr>
        <w:spacing w:after="239" w:line="259" w:lineRule="auto"/>
        <w:ind w:left="-5" w:right="0"/>
        <w:jc w:val="left"/>
      </w:pPr>
      <w:r>
        <w:rPr>
          <w:b/>
        </w:rPr>
        <w:t xml:space="preserve">8. Eventuale esistenza di un processo decisionale automatizzato, compresa la </w:t>
      </w:r>
      <w:proofErr w:type="spellStart"/>
      <w:r>
        <w:rPr>
          <w:b/>
        </w:rPr>
        <w:t>profilazione</w:t>
      </w:r>
      <w:proofErr w:type="spellEnd"/>
      <w:r>
        <w:rPr>
          <w:b/>
        </w:rPr>
        <w:t xml:space="preserve"> </w:t>
      </w:r>
    </w:p>
    <w:p w:rsidR="00804872" w:rsidRDefault="00812B9D">
      <w:pPr>
        <w:spacing w:after="0"/>
        <w:ind w:left="-5" w:right="2"/>
      </w:pPr>
      <w:r>
        <w:t xml:space="preserve">Non è presente un processo decisionale automatizzato e non sono previste attività di </w:t>
      </w:r>
      <w:proofErr w:type="spellStart"/>
      <w:r>
        <w:t>profilazione</w:t>
      </w:r>
      <w:proofErr w:type="spellEnd"/>
      <w:r>
        <w:t xml:space="preserve">. </w:t>
      </w:r>
    </w:p>
    <w:p w:rsidR="00812B9D" w:rsidRPr="00812B9D" w:rsidRDefault="00812B9D" w:rsidP="00812B9D">
      <w:pPr>
        <w:pStyle w:val="Titolo4"/>
        <w:ind w:left="-5"/>
      </w:pPr>
      <w:r>
        <w:rPr>
          <w:sz w:val="19"/>
        </w:rPr>
        <w:t xml:space="preserve"> </w:t>
      </w:r>
    </w:p>
    <w:p w:rsidR="00804872" w:rsidRDefault="00804872">
      <w:pPr>
        <w:spacing w:after="9" w:line="259" w:lineRule="auto"/>
        <w:ind w:left="0" w:right="0" w:firstLine="0"/>
        <w:jc w:val="left"/>
      </w:pPr>
    </w:p>
    <w:sectPr w:rsidR="00804872">
      <w:pgSz w:w="11905" w:h="16840"/>
      <w:pgMar w:top="1422" w:right="1122" w:bottom="1243"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D4E4D"/>
    <w:multiLevelType w:val="hybridMultilevel"/>
    <w:tmpl w:val="3F7ABD32"/>
    <w:lvl w:ilvl="0" w:tplc="AD4EFC72">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BCC78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8E714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C66FD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0A31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883C7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B0854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96CD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F24B1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72"/>
    <w:rsid w:val="0059364B"/>
    <w:rsid w:val="006A6CDE"/>
    <w:rsid w:val="006B4ADA"/>
    <w:rsid w:val="00804872"/>
    <w:rsid w:val="00812B9D"/>
    <w:rsid w:val="00A729AA"/>
    <w:rsid w:val="00C778C1"/>
    <w:rsid w:val="00C912FD"/>
    <w:rsid w:val="00D275B2"/>
    <w:rsid w:val="00F14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401C"/>
  <w15:docId w15:val="{0327BC80-F93E-4C88-96BA-3A4CC655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31" w:line="267" w:lineRule="auto"/>
      <w:ind w:left="10" w:right="8"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0" w:right="6" w:hanging="10"/>
      <w:jc w:val="center"/>
      <w:outlineLvl w:val="0"/>
    </w:pPr>
    <w:rPr>
      <w:rFonts w:ascii="Calibri" w:eastAsia="Calibri" w:hAnsi="Calibri" w:cs="Calibri"/>
      <w:b/>
      <w:color w:val="000000"/>
      <w:sz w:val="32"/>
    </w:rPr>
  </w:style>
  <w:style w:type="paragraph" w:styleId="Titolo2">
    <w:name w:val="heading 2"/>
    <w:next w:val="Normale"/>
    <w:link w:val="Titolo2Carattere"/>
    <w:uiPriority w:val="9"/>
    <w:unhideWhenUsed/>
    <w:qFormat/>
    <w:pPr>
      <w:keepNext/>
      <w:keepLines/>
      <w:spacing w:after="0"/>
      <w:jc w:val="center"/>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3"/>
      <w:ind w:left="10" w:hanging="10"/>
      <w:outlineLvl w:val="2"/>
    </w:pPr>
    <w:rPr>
      <w:rFonts w:ascii="Calibri" w:eastAsia="Calibri" w:hAnsi="Calibri" w:cs="Calibri"/>
      <w:color w:val="000000"/>
    </w:rPr>
  </w:style>
  <w:style w:type="paragraph" w:styleId="Titolo4">
    <w:name w:val="heading 4"/>
    <w:next w:val="Normale"/>
    <w:link w:val="Titolo4Carattere"/>
    <w:uiPriority w:val="9"/>
    <w:unhideWhenUsed/>
    <w:qFormat/>
    <w:pPr>
      <w:keepNext/>
      <w:keepLines/>
      <w:spacing w:after="239"/>
      <w:ind w:left="10" w:hanging="10"/>
      <w:outlineLvl w:val="3"/>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b/>
      <w:color w:val="000000"/>
      <w:sz w:val="20"/>
    </w:rPr>
  </w:style>
  <w:style w:type="character" w:customStyle="1" w:styleId="Titolo2Carattere">
    <w:name w:val="Titolo 2 Carattere"/>
    <w:link w:val="Titolo2"/>
    <w:rPr>
      <w:rFonts w:ascii="Calibri" w:eastAsia="Calibri" w:hAnsi="Calibri" w:cs="Calibri"/>
      <w:b/>
      <w:color w:val="000000"/>
      <w:sz w:val="24"/>
    </w:rPr>
  </w:style>
  <w:style w:type="character" w:customStyle="1" w:styleId="Titolo1Carattere">
    <w:name w:val="Titolo 1 Carattere"/>
    <w:link w:val="Titolo1"/>
    <w:rPr>
      <w:rFonts w:ascii="Calibri" w:eastAsia="Calibri" w:hAnsi="Calibri" w:cs="Calibri"/>
      <w:b/>
      <w:color w:val="000000"/>
      <w:sz w:val="32"/>
    </w:rPr>
  </w:style>
  <w:style w:type="character" w:customStyle="1" w:styleId="Titolo3Carattere">
    <w:name w:val="Titolo 3 Carattere"/>
    <w:link w:val="Titolo3"/>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A6C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6CD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1746</Words>
  <Characters>9954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Danella Martina</dc:creator>
  <cp:keywords/>
  <cp:lastModifiedBy>Cristina Cappellin</cp:lastModifiedBy>
  <cp:revision>6</cp:revision>
  <cp:lastPrinted>2023-12-14T15:08:00Z</cp:lastPrinted>
  <dcterms:created xsi:type="dcterms:W3CDTF">2023-12-14T14:51:00Z</dcterms:created>
  <dcterms:modified xsi:type="dcterms:W3CDTF">2023-12-19T12:50:00Z</dcterms:modified>
</cp:coreProperties>
</file>